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88" w:rsidRPr="00AC5988" w:rsidRDefault="00AC5988" w:rsidP="00AC5988">
      <w:pPr>
        <w:shd w:val="clear" w:color="auto" w:fill="FFFFFF"/>
        <w:spacing w:beforeAutospacing="1" w:after="150" w:line="360" w:lineRule="atLeast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</w:pPr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 xml:space="preserve">Na základě legislativy 1169/2011/EU bylo stanoveno 14 hlavních potencionálních alergenů, které podléhají legislativnímu označení a jsou přílohou nařízení 1169/2011 /EU. Platnost nařízení je od </w:t>
      </w:r>
      <w:proofErr w:type="gramStart"/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13.12.2014</w:t>
      </w:r>
      <w:proofErr w:type="gramEnd"/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.</w:t>
      </w:r>
    </w:p>
    <w:p w:rsidR="00AC5988" w:rsidRPr="00AC5988" w:rsidRDefault="00AC5988" w:rsidP="00AC5988">
      <w:pPr>
        <w:shd w:val="clear" w:color="auto" w:fill="FFFFFF"/>
        <w:spacing w:before="100" w:beforeAutospacing="1" w:after="150" w:line="360" w:lineRule="atLeast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</w:pPr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Nařízení se vztahuje na všechny potravinářské produkty určené pro konečného spotřebitele, včetně produktů dodaných do provozu veřejného stravování (restaurací, jídelen, nemocnic, různých gastronomických provozů) jakož i produktů určených k jejich zásobování.</w:t>
      </w:r>
    </w:p>
    <w:p w:rsidR="00AC5988" w:rsidRPr="00AC5988" w:rsidRDefault="00AC5988" w:rsidP="00AC5988">
      <w:pPr>
        <w:shd w:val="clear" w:color="auto" w:fill="FFFFFF"/>
        <w:spacing w:before="100" w:beforeAutospacing="1" w:after="150" w:line="360" w:lineRule="atLeast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</w:pPr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 xml:space="preserve">Školní jídelna je povinna označit vyrobený pokrm alergenní složkou, ale nebude brát zřetel na jednotlivé přecitlivělosti strávníků. Tuto skutečnost musí </w:t>
      </w:r>
      <w:proofErr w:type="gramStart"/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rodič,nebo</w:t>
      </w:r>
      <w:proofErr w:type="gramEnd"/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 xml:space="preserve"> zákonný zástupce sám ohlídat. Není možné se věnovat při výrobě jídel strávníkům s potravinovou alergií jednotlivě, takže případným žádostem nebude vyhověno. Jídelna má pouze funkci informační tak, jako každý výrobce potravin a pokrmů.</w:t>
      </w:r>
    </w:p>
    <w:p w:rsidR="00AC5988" w:rsidRPr="00AC5988" w:rsidRDefault="00AC5988" w:rsidP="00AC5988">
      <w:pPr>
        <w:shd w:val="clear" w:color="auto" w:fill="FFFFFF"/>
        <w:spacing w:before="100" w:beforeAutospacing="1" w:after="150" w:line="360" w:lineRule="atLeast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</w:pPr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Označení přítomnosti alergenu bude vyznačeno na jídelním lístku číslem označující alergen. V blízkosti jídelního lístku je seznam legislativně stanovených alergenů s označením čísla, které je přeneseno na jídelní lístek. Přítomnost alergenu bude přenesena z receptur a ingrediencí, které byly použity při výrobě jednotlivých pokrmů ve školní jídelně.</w:t>
      </w:r>
    </w:p>
    <w:p w:rsidR="00AC5988" w:rsidRPr="00AC5988" w:rsidRDefault="00AC5988" w:rsidP="00AC5988">
      <w:pPr>
        <w:shd w:val="clear" w:color="auto" w:fill="FFFFFF"/>
        <w:spacing w:before="100" w:beforeAutospacing="1" w:line="360" w:lineRule="atLeast"/>
        <w:jc w:val="both"/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</w:pPr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Od 1.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 xml:space="preserve"> </w:t>
      </w:r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12.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 xml:space="preserve"> </w:t>
      </w:r>
      <w:r w:rsidRPr="00AC5988">
        <w:rPr>
          <w:rFonts w:ascii="Garamond" w:eastAsia="Times New Roman" w:hAnsi="Garamond" w:cs="Times New Roman"/>
          <w:color w:val="333333"/>
          <w:sz w:val="24"/>
          <w:szCs w:val="24"/>
          <w:lang w:eastAsia="cs-CZ"/>
        </w:rPr>
        <w:t>2014 budou ve školní jídelně tyto alergeny součástí jídelního lístku.</w:t>
      </w:r>
    </w:p>
    <w:p w:rsidR="006E1324" w:rsidRDefault="006E1324"/>
    <w:p w:rsidR="00AC5988" w:rsidRDefault="00AC5988"/>
    <w:p w:rsidR="00AC5988" w:rsidRPr="00AC5988" w:rsidRDefault="00AC5988" w:rsidP="00AC59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cs-CZ"/>
        </w:rPr>
      </w:pPr>
      <w:r w:rsidRPr="00AC5988">
        <w:rPr>
          <w:rFonts w:ascii="Arial" w:eastAsia="Times New Roman" w:hAnsi="Arial" w:cs="Arial"/>
          <w:b/>
          <w:bCs/>
          <w:color w:val="FFFFFF"/>
          <w:sz w:val="19"/>
          <w:lang w:eastAsia="cs-CZ"/>
        </w:rPr>
        <w:t>značení –</w:t>
      </w:r>
    </w:p>
    <w:p w:rsidR="00AC5988" w:rsidRPr="00AC5988" w:rsidRDefault="00AC5988" w:rsidP="00AC59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9"/>
          <w:szCs w:val="19"/>
          <w:lang w:eastAsia="cs-CZ"/>
        </w:rPr>
      </w:pPr>
      <w:r w:rsidRPr="00AC5988">
        <w:rPr>
          <w:rFonts w:ascii="Arial" w:eastAsia="Times New Roman" w:hAnsi="Arial" w:cs="Arial"/>
          <w:color w:val="FFFFFF"/>
          <w:sz w:val="19"/>
          <w:szCs w:val="19"/>
          <w:lang w:eastAsia="cs-CZ"/>
        </w:rPr>
        <w:t>označení přítomnosti alergenní složky týká.</w:t>
      </w:r>
    </w:p>
    <w:p w:rsidR="00AC5988" w:rsidRDefault="00AC5988"/>
    <w:sectPr w:rsidR="00AC5988" w:rsidSect="006E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988"/>
    <w:rsid w:val="002475E5"/>
    <w:rsid w:val="00472EE4"/>
    <w:rsid w:val="00650F89"/>
    <w:rsid w:val="006E1324"/>
    <w:rsid w:val="006F28C8"/>
    <w:rsid w:val="009B72DD"/>
    <w:rsid w:val="00AC5988"/>
    <w:rsid w:val="00B36AF8"/>
    <w:rsid w:val="00B6134C"/>
    <w:rsid w:val="00BA6427"/>
    <w:rsid w:val="00E664A6"/>
    <w:rsid w:val="00E7462C"/>
    <w:rsid w:val="00EA721C"/>
    <w:rsid w:val="00F3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24"/>
  </w:style>
  <w:style w:type="paragraph" w:styleId="Nadpis1">
    <w:name w:val="heading 1"/>
    <w:basedOn w:val="Normln"/>
    <w:next w:val="Normln"/>
    <w:link w:val="Nadpis1Char"/>
    <w:uiPriority w:val="9"/>
    <w:qFormat/>
    <w:rsid w:val="00AC5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C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D1FF5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5988"/>
    <w:rPr>
      <w:rFonts w:ascii="Times New Roman" w:eastAsia="Times New Roman" w:hAnsi="Times New Roman" w:cs="Times New Roman"/>
      <w:b/>
      <w:bCs/>
      <w:color w:val="D1FF56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AC5988"/>
    <w:rPr>
      <w:b/>
      <w:bCs/>
    </w:rPr>
  </w:style>
  <w:style w:type="character" w:customStyle="1" w:styleId="ftresult1">
    <w:name w:val="ftresult1"/>
    <w:basedOn w:val="Standardnpsmoodstavce"/>
    <w:rsid w:val="00AC5988"/>
    <w:rPr>
      <w:color w:val="000000"/>
      <w:shd w:val="clear" w:color="auto" w:fill="FFFF00"/>
    </w:rPr>
  </w:style>
  <w:style w:type="character" w:customStyle="1" w:styleId="Nadpis1Char">
    <w:name w:val="Nadpis 1 Char"/>
    <w:basedOn w:val="Standardnpsmoodstavce"/>
    <w:link w:val="Nadpis1"/>
    <w:uiPriority w:val="9"/>
    <w:rsid w:val="00AC5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AC598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t-date1">
    <w:name w:val="post-date1"/>
    <w:basedOn w:val="Normln"/>
    <w:rsid w:val="00AC5988"/>
    <w:pPr>
      <w:spacing w:after="75" w:line="240" w:lineRule="atLeast"/>
      <w:jc w:val="right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month2">
    <w:name w:val="month2"/>
    <w:basedOn w:val="Standardnpsmoodstavce"/>
    <w:rsid w:val="00AC5988"/>
    <w:rPr>
      <w:caps/>
      <w:vanish w:val="0"/>
      <w:webHidden w:val="0"/>
      <w:spacing w:val="15"/>
      <w:sz w:val="22"/>
      <w:szCs w:val="22"/>
      <w:specVanish w:val="0"/>
    </w:rPr>
  </w:style>
  <w:style w:type="character" w:customStyle="1" w:styleId="year2">
    <w:name w:val="year2"/>
    <w:basedOn w:val="Standardnpsmoodstavce"/>
    <w:rsid w:val="00AC5988"/>
    <w:rPr>
      <w:vanish w:val="0"/>
      <w:webHidden w:val="0"/>
      <w:sz w:val="22"/>
      <w:szCs w:val="22"/>
      <w:specVanish w:val="0"/>
    </w:rPr>
  </w:style>
  <w:style w:type="character" w:customStyle="1" w:styleId="post-comment2">
    <w:name w:val="post-comment2"/>
    <w:basedOn w:val="Standardnpsmoodstavce"/>
    <w:rsid w:val="00AC5988"/>
    <w:rPr>
      <w:rFonts w:ascii="Arial" w:hAnsi="Arial" w:cs="Arial" w:hint="default"/>
      <w:vanish w:val="0"/>
      <w:webHidden w:val="0"/>
      <w:sz w:val="21"/>
      <w:szCs w:val="21"/>
      <w:bdr w:val="single" w:sz="6" w:space="4" w:color="483F32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641">
          <w:marLeft w:val="0"/>
          <w:marRight w:val="0"/>
          <w:marTop w:val="100"/>
          <w:marBottom w:val="10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4066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32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57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</w:div>
                  </w:divsChild>
                </w:div>
              </w:divsChild>
            </w:div>
          </w:divsChild>
        </w:div>
      </w:divsChild>
    </w:div>
    <w:div w:id="717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305">
                      <w:marLeft w:val="0"/>
                      <w:marRight w:val="0"/>
                      <w:marTop w:val="60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44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5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2015-01-19T07:15:00Z</dcterms:created>
  <dcterms:modified xsi:type="dcterms:W3CDTF">2015-01-19T07:28:00Z</dcterms:modified>
</cp:coreProperties>
</file>