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66" w:rsidRDefault="00F77249" w:rsidP="007D6966">
      <w:pPr>
        <w:pStyle w:val="Bezmezer"/>
        <w:rPr>
          <w:rFonts w:ascii="Garamond" w:hAnsi="Garamond"/>
          <w:b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25pt;margin-top:126.75pt;width:513.45pt;height:385.5pt;z-index:251660288;mso-position-horizontal-relative:page;mso-position-vertical-relative:page" o:allowincell="f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o:extrusion v:ext="view" backdepth="1in" color="#76923c [2406]" on="t" rotationangle="-25,25" viewpoint="0,0" viewpointorigin="0,0" skewangle="0" skewamt="0" lightposition=",50000" type="perspective"/>
            <v:textbox style="mso-next-textbox:#_x0000_s1026" inset="18pt,18pt,18pt,18pt">
              <w:txbxContent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Hrajeme si s kamarády i s paní učitelkou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 xml:space="preserve">.                 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Využíváme didaktických hraček, pomůcek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F77249">
                    <w:rPr>
                      <w:rFonts w:ascii="Garamond" w:hAnsi="Garamond"/>
                      <w:sz w:val="24"/>
                      <w:szCs w:val="24"/>
                    </w:rPr>
                    <w:t xml:space="preserve">      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Cvičíme každý den, hrajeme pohybové hry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F77249">
                    <w:rPr>
                      <w:rFonts w:ascii="Garamond" w:hAnsi="Garamond"/>
                      <w:sz w:val="24"/>
                      <w:szCs w:val="24"/>
                    </w:rPr>
                    <w:t xml:space="preserve">  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Učíme se správnému držení těla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Zpíváme známé i nové písničky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Hrajeme na dětské hudební nástroje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Tančíme zajímavé tanečky nebo máme diskotéku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Kreslíme, malujeme, modelujeme, učíme se, jak to dělat správně (i metodou pokusu a omylu), vyrábíme zajímavé výrobky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Povídáme si o zajímavých věcech a předmětech, obrázcích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Prohlížíme si knihy a čteme si pohádky i příběhy na pokračování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Hrajeme si na divadlo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Snažíme se správně vyslovovat, když se učíme říkanky a básničky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Rozeznáváme různé vlastnosti předmětů a zkoušíme si to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7D6966" w:rsidRPr="00376F08" w:rsidRDefault="007D6966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Hrajeme si na zahradě</w:t>
                  </w:r>
                  <w:r w:rsidR="00376F08" w:rsidRPr="00376F08">
                    <w:rPr>
                      <w:rFonts w:ascii="Garamond" w:hAnsi="Garamond"/>
                      <w:sz w:val="24"/>
                      <w:szCs w:val="24"/>
                    </w:rPr>
                    <w:t>, stavíme hrady z písku, hrajeme pohybové hry, závodíme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376F08" w:rsidRPr="00376F08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Chodíme na procházky a pozorujeme přírodu, město i blízké okolí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376F08" w:rsidRPr="00376F08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Procvičujeme samostatné oblékání i svlékání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376F08" w:rsidRPr="00376F08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Učíme se správně stolovat (držet lžíci i příbor)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376F08" w:rsidRPr="00376F08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 xml:space="preserve">Po obědě odpočíváme, většinou </w:t>
                  </w:r>
                  <w:proofErr w:type="gramStart"/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usneme a když</w:t>
                  </w:r>
                  <w:proofErr w:type="gramEnd"/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 xml:space="preserve"> ne…trochu si odpočineme a máme různé klidové činnosti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376F08" w:rsidRPr="00376F08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Učíme se jak správně pozdravit, poděkovat, poprosit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376F08" w:rsidRPr="00376F08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Někdy dostaneme domácí úkol, připravujeme se na školu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:rsidR="00567E85" w:rsidRDefault="00376F08" w:rsidP="005A3560">
                  <w:pPr>
                    <w:pStyle w:val="Bezmezer"/>
                    <w:numPr>
                      <w:ilvl w:val="0"/>
                      <w:numId w:val="5"/>
                    </w:numPr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>Je toho prostě mnoho</w:t>
                  </w:r>
                  <w:r w:rsidR="005A3560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Pr="00376F08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F77249">
                    <w:rPr>
                      <w:rFonts w:ascii="Garamond" w:hAnsi="Garamond"/>
                      <w:b/>
                      <w:color w:val="E36C0A" w:themeColor="accent6" w:themeShade="BF"/>
                      <w:sz w:val="40"/>
                      <w:szCs w:val="40"/>
                    </w:rPr>
                    <w:sym w:font="Wingdings" w:char="F04A"/>
                  </w:r>
                  <w:r w:rsidR="00256CE3" w:rsidRPr="00F77249">
                    <w:rPr>
                      <w:rFonts w:ascii="Garamond" w:hAnsi="Garamond"/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   </w:t>
                  </w:r>
                  <w:r w:rsidR="00256CE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567E85" w:rsidRDefault="00567E85" w:rsidP="00567E85">
                  <w:pPr>
                    <w:pStyle w:val="Bezmezer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376F08" w:rsidRPr="00376F08" w:rsidRDefault="00256CE3" w:rsidP="00567E85">
                  <w:pPr>
                    <w:pStyle w:val="Bezmezer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 </w:t>
                  </w:r>
                  <w:r w:rsidR="00567E85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256CE3">
        <w:rPr>
          <w:rFonts w:ascii="Garamond" w:hAnsi="Garamond"/>
          <w:b/>
          <w:sz w:val="28"/>
          <w:szCs w:val="28"/>
        </w:rPr>
        <w:t xml:space="preserve">                       </w:t>
      </w:r>
      <w:r>
        <w:rPr>
          <w:rFonts w:ascii="Garamond" w:hAnsi="Garamond"/>
          <w:b/>
          <w:sz w:val="28"/>
          <w:szCs w:val="28"/>
        </w:rPr>
        <w:t>Jak se máme ve školce?</w:t>
      </w:r>
    </w:p>
    <w:p w:rsidR="000B476F" w:rsidRDefault="000B476F">
      <w:r>
        <w:t xml:space="preserve"> </w:t>
      </w:r>
      <w:r w:rsidR="00F77249" w:rsidRPr="00F77249">
        <w:drawing>
          <wp:inline distT="0" distB="0" distL="0" distR="0">
            <wp:extent cx="1876425" cy="1819275"/>
            <wp:effectExtent l="19050" t="0" r="9525" b="0"/>
            <wp:docPr id="33" name="Obrázek 21" descr="DSCN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806" cy="181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F77249" w:rsidRPr="00F77249">
        <w:drawing>
          <wp:inline distT="0" distB="0" distL="0" distR="0">
            <wp:extent cx="2152650" cy="1714500"/>
            <wp:effectExtent l="19050" t="0" r="0" b="0"/>
            <wp:docPr id="31" name="Obrázek 2" descr="foto duben 2013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uben 2013 0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70" cy="1722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77249">
        <w:t xml:space="preserve"> </w:t>
      </w:r>
    </w:p>
    <w:p w:rsidR="00F77249" w:rsidRDefault="00F77249">
      <w:r>
        <w:lastRenderedPageBreak/>
        <w:t xml:space="preserve">          </w:t>
      </w:r>
      <w:r w:rsidRPr="00F77249">
        <w:drawing>
          <wp:inline distT="0" distB="0" distL="0" distR="0">
            <wp:extent cx="1857375" cy="1466850"/>
            <wp:effectExtent l="19050" t="0" r="9525" b="0"/>
            <wp:docPr id="32" name="Obrázek 17" descr="DSCN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49" cy="1471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7249" w:rsidRDefault="00F77249">
      <w:r w:rsidRPr="00F77249">
        <w:drawing>
          <wp:inline distT="0" distB="0" distL="0" distR="0">
            <wp:extent cx="1638299" cy="1409700"/>
            <wp:effectExtent l="19050" t="0" r="1" b="0"/>
            <wp:docPr id="34" name="Obrázek 8" descr="foto duben 2013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uben 2013 1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700" cy="1412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 w:rsidRPr="00F77249">
        <w:drawing>
          <wp:inline distT="0" distB="0" distL="0" distR="0">
            <wp:extent cx="1704975" cy="1447800"/>
            <wp:effectExtent l="19050" t="0" r="9525" b="0"/>
            <wp:docPr id="35" name="Obrázek 11" descr="foto duben 2013 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uben 2013 24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412" cy="1447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</w:t>
      </w:r>
      <w:r w:rsidRPr="00F77249">
        <w:drawing>
          <wp:inline distT="0" distB="0" distL="0" distR="0">
            <wp:extent cx="1638300" cy="1704975"/>
            <wp:effectExtent l="19050" t="0" r="0" b="0"/>
            <wp:docPr id="36" name="Obrázek 2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759" cy="1704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6F45" w:rsidRDefault="00876F45"/>
    <w:p w:rsidR="00567E85" w:rsidRDefault="005A3560" w:rsidP="005A356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</w:t>
      </w:r>
      <w:proofErr w:type="gramStart"/>
      <w:r>
        <w:rPr>
          <w:rFonts w:ascii="Garamond" w:hAnsi="Garamond"/>
          <w:b/>
          <w:sz w:val="24"/>
          <w:szCs w:val="24"/>
        </w:rPr>
        <w:t>…. a</w:t>
      </w:r>
      <w:r w:rsidR="00567E85" w:rsidRPr="00567E85">
        <w:rPr>
          <w:rFonts w:ascii="Garamond" w:hAnsi="Garamond"/>
          <w:b/>
          <w:sz w:val="24"/>
          <w:szCs w:val="24"/>
        </w:rPr>
        <w:t xml:space="preserve"> co</w:t>
      </w:r>
      <w:proofErr w:type="gramEnd"/>
      <w:r w:rsidR="00567E85" w:rsidRPr="00567E85">
        <w:rPr>
          <w:rFonts w:ascii="Garamond" w:hAnsi="Garamond"/>
          <w:b/>
          <w:sz w:val="24"/>
          <w:szCs w:val="24"/>
        </w:rPr>
        <w:t xml:space="preserve"> ještě můžeme dělat</w:t>
      </w:r>
      <w:r w:rsidR="00567E85">
        <w:rPr>
          <w:rFonts w:ascii="Garamond" w:hAnsi="Garamond"/>
          <w:b/>
          <w:sz w:val="24"/>
          <w:szCs w:val="24"/>
        </w:rPr>
        <w:t>?</w:t>
      </w:r>
    </w:p>
    <w:p w:rsidR="005A3560" w:rsidRDefault="00F77249" w:rsidP="005A356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567E85" w:rsidRDefault="00567E85" w:rsidP="005A3560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67E85">
        <w:rPr>
          <w:rFonts w:ascii="Garamond" w:hAnsi="Garamond"/>
          <w:sz w:val="24"/>
          <w:szCs w:val="24"/>
        </w:rPr>
        <w:t>Hrát na flétnu</w:t>
      </w:r>
      <w:r w:rsidR="005A3560">
        <w:rPr>
          <w:rFonts w:ascii="Garamond" w:hAnsi="Garamond"/>
          <w:sz w:val="24"/>
          <w:szCs w:val="24"/>
        </w:rPr>
        <w:t>.</w:t>
      </w:r>
    </w:p>
    <w:p w:rsidR="00567E85" w:rsidRDefault="00567E85" w:rsidP="005A3560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Pracovat ve výtvarném kroužku</w:t>
      </w:r>
      <w:r w:rsidR="005A3560">
        <w:rPr>
          <w:rFonts w:ascii="Garamond" w:hAnsi="Garamond"/>
          <w:sz w:val="24"/>
          <w:szCs w:val="24"/>
        </w:rPr>
        <w:t>.</w:t>
      </w:r>
    </w:p>
    <w:p w:rsidR="00F77249" w:rsidRPr="000B476F" w:rsidRDefault="00567E85" w:rsidP="005A3560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B476F">
        <w:rPr>
          <w:rFonts w:ascii="Garamond" w:hAnsi="Garamond"/>
          <w:sz w:val="24"/>
          <w:szCs w:val="24"/>
        </w:rPr>
        <w:t>Seznamovat se s</w:t>
      </w:r>
      <w:r w:rsidR="005A3560" w:rsidRPr="000B476F">
        <w:rPr>
          <w:rFonts w:ascii="Garamond" w:hAnsi="Garamond"/>
          <w:sz w:val="24"/>
          <w:szCs w:val="24"/>
        </w:rPr>
        <w:t> </w:t>
      </w:r>
      <w:r w:rsidRPr="000B476F">
        <w:rPr>
          <w:rFonts w:ascii="Garamond" w:hAnsi="Garamond"/>
          <w:sz w:val="24"/>
          <w:szCs w:val="24"/>
        </w:rPr>
        <w:t>angličtinou</w:t>
      </w:r>
      <w:r w:rsidR="005A3560" w:rsidRPr="000B476F">
        <w:rPr>
          <w:rFonts w:ascii="Garamond" w:hAnsi="Garamond"/>
          <w:sz w:val="24"/>
          <w:szCs w:val="24"/>
        </w:rPr>
        <w:t xml:space="preserve">.   </w:t>
      </w:r>
      <w:r w:rsidR="001C0EF5" w:rsidRPr="000B476F">
        <w:rPr>
          <w:rFonts w:ascii="Garamond" w:hAnsi="Garamond"/>
          <w:sz w:val="24"/>
          <w:szCs w:val="24"/>
        </w:rPr>
        <w:t xml:space="preserve">          </w:t>
      </w:r>
    </w:p>
    <w:p w:rsidR="00F77249" w:rsidRDefault="001C0EF5" w:rsidP="005A356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</w:t>
      </w:r>
    </w:p>
    <w:p w:rsidR="00F77249" w:rsidRPr="000B476F" w:rsidRDefault="000B476F" w:rsidP="005A35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1C0EF5">
        <w:rPr>
          <w:rFonts w:ascii="Garamond" w:hAnsi="Garamond"/>
          <w:sz w:val="24"/>
          <w:szCs w:val="24"/>
        </w:rPr>
        <w:t xml:space="preserve">     </w:t>
      </w:r>
      <w:r w:rsidR="00F7724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1619249" cy="1304925"/>
            <wp:effectExtent l="19050" t="0" r="1" b="0"/>
            <wp:docPr id="13" name="Obrázek 12" descr="DSCN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14" cy="1304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7724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F77249">
        <w:rPr>
          <w:rFonts w:ascii="Garamond" w:hAnsi="Garamond"/>
          <w:sz w:val="24"/>
          <w:szCs w:val="24"/>
        </w:rPr>
        <w:t xml:space="preserve">      </w:t>
      </w:r>
      <w:r w:rsidR="00F7724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>
            <wp:extent cx="2095500" cy="1524000"/>
            <wp:effectExtent l="19050" t="0" r="0" b="0"/>
            <wp:docPr id="20" name="Obrázek 19" descr="IMG_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08" cy="1523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77249">
        <w:rPr>
          <w:rFonts w:ascii="Garamond" w:hAnsi="Garamond"/>
          <w:sz w:val="24"/>
          <w:szCs w:val="24"/>
        </w:rPr>
        <w:t xml:space="preserve">               </w:t>
      </w:r>
      <w:r w:rsidR="00F77249" w:rsidRPr="00F77249">
        <w:rPr>
          <w:rFonts w:ascii="Garamond" w:hAnsi="Garamond"/>
          <w:sz w:val="24"/>
          <w:szCs w:val="24"/>
        </w:rPr>
        <w:drawing>
          <wp:inline distT="0" distB="0" distL="0" distR="0">
            <wp:extent cx="1638300" cy="1228726"/>
            <wp:effectExtent l="19050" t="0" r="0" b="0"/>
            <wp:docPr id="37" name="Obrázek 23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3" cy="1230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Garamond" w:hAnsi="Garamond"/>
          <w:i/>
          <w:sz w:val="24"/>
          <w:szCs w:val="24"/>
        </w:rPr>
        <w:t xml:space="preserve">                                     </w:t>
      </w:r>
      <w:r w:rsidR="00F77249" w:rsidRPr="000B476F">
        <w:rPr>
          <w:rFonts w:ascii="Garamond" w:hAnsi="Garamond"/>
          <w:i/>
          <w:noProof/>
          <w:sz w:val="24"/>
          <w:szCs w:val="24"/>
          <w:lang w:eastAsia="cs-CZ"/>
        </w:rPr>
        <w:drawing>
          <wp:inline distT="0" distB="0" distL="0" distR="0">
            <wp:extent cx="1762125" cy="1304925"/>
            <wp:effectExtent l="19050" t="0" r="0" b="0"/>
            <wp:docPr id="27" name="Obrázek 26" descr="školní rok 2012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ní rok 2012 01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541" cy="1304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77249" w:rsidRPr="000B476F" w:rsidSect="0070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B8" w:rsidRDefault="00966DB8" w:rsidP="00876F45">
      <w:pPr>
        <w:spacing w:after="0" w:line="240" w:lineRule="auto"/>
      </w:pPr>
      <w:r>
        <w:separator/>
      </w:r>
    </w:p>
  </w:endnote>
  <w:endnote w:type="continuationSeparator" w:id="0">
    <w:p w:rsidR="00966DB8" w:rsidRDefault="00966DB8" w:rsidP="0087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B8" w:rsidRDefault="00966DB8" w:rsidP="00876F45">
      <w:pPr>
        <w:spacing w:after="0" w:line="240" w:lineRule="auto"/>
      </w:pPr>
      <w:r>
        <w:separator/>
      </w:r>
    </w:p>
  </w:footnote>
  <w:footnote w:type="continuationSeparator" w:id="0">
    <w:p w:rsidR="00966DB8" w:rsidRDefault="00966DB8" w:rsidP="0087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99"/>
    <w:multiLevelType w:val="hybridMultilevel"/>
    <w:tmpl w:val="9F949262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344"/>
    <w:multiLevelType w:val="hybridMultilevel"/>
    <w:tmpl w:val="405421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1B22"/>
    <w:multiLevelType w:val="hybridMultilevel"/>
    <w:tmpl w:val="31527E2C"/>
    <w:lvl w:ilvl="0" w:tplc="77EC3008">
      <w:start w:val="1"/>
      <w:numFmt w:val="bullet"/>
      <w:lvlText w:val="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430C"/>
    <w:multiLevelType w:val="hybridMultilevel"/>
    <w:tmpl w:val="E7FE8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6C8"/>
    <w:multiLevelType w:val="hybridMultilevel"/>
    <w:tmpl w:val="AC5CE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extrusioncolor="none [2406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58CA"/>
    <w:rsid w:val="000B476F"/>
    <w:rsid w:val="00135E67"/>
    <w:rsid w:val="001C0EF5"/>
    <w:rsid w:val="001D1AFB"/>
    <w:rsid w:val="00256CE3"/>
    <w:rsid w:val="00376F08"/>
    <w:rsid w:val="00567E85"/>
    <w:rsid w:val="005A3560"/>
    <w:rsid w:val="00621079"/>
    <w:rsid w:val="00652F3E"/>
    <w:rsid w:val="00666079"/>
    <w:rsid w:val="00681BDA"/>
    <w:rsid w:val="00707F3A"/>
    <w:rsid w:val="00726CA8"/>
    <w:rsid w:val="00737A58"/>
    <w:rsid w:val="007D6966"/>
    <w:rsid w:val="00876F45"/>
    <w:rsid w:val="00896AEB"/>
    <w:rsid w:val="00966DB8"/>
    <w:rsid w:val="00983A84"/>
    <w:rsid w:val="009D58CA"/>
    <w:rsid w:val="00AD39CD"/>
    <w:rsid w:val="00C848BD"/>
    <w:rsid w:val="00E020B0"/>
    <w:rsid w:val="00F7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extrusion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7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F45"/>
  </w:style>
  <w:style w:type="paragraph" w:styleId="Zpat">
    <w:name w:val="footer"/>
    <w:basedOn w:val="Normln"/>
    <w:link w:val="ZpatChar"/>
    <w:uiPriority w:val="99"/>
    <w:semiHidden/>
    <w:unhideWhenUsed/>
    <w:rsid w:val="0087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F45"/>
  </w:style>
  <w:style w:type="paragraph" w:styleId="Bezmezer">
    <w:name w:val="No Spacing"/>
    <w:uiPriority w:val="1"/>
    <w:qFormat/>
    <w:rsid w:val="007D69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6966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D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67B754-E49D-43BC-AEF1-779AAD07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Chrastecká</dc:creator>
  <cp:lastModifiedBy>Hana</cp:lastModifiedBy>
  <cp:revision>6</cp:revision>
  <cp:lastPrinted>2009-08-13T13:01:00Z</cp:lastPrinted>
  <dcterms:created xsi:type="dcterms:W3CDTF">2011-02-24T07:49:00Z</dcterms:created>
  <dcterms:modified xsi:type="dcterms:W3CDTF">2015-02-23T08:45:00Z</dcterms:modified>
</cp:coreProperties>
</file>